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8005" w14:textId="1C93F92E" w:rsidR="00C640B9" w:rsidRPr="00C640B9" w:rsidRDefault="00C640B9" w:rsidP="00C640B9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</w:t>
      </w:r>
      <w:r w:rsidR="002B31F7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  <w:r w:rsidR="002B31F7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Numer sprawy: AT.Z.2150.</w:t>
      </w:r>
      <w:r w:rsidR="002B31F7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14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</w:t>
      </w:r>
      <w:r w:rsidR="002B31F7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1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.202</w:t>
      </w:r>
      <w:r w:rsidR="002B31F7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4</w:t>
      </w:r>
    </w:p>
    <w:p w14:paraId="6FBB2950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jc w:val="center"/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A2CD8AC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42" w:line="276" w:lineRule="auto"/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OŚWIADCZENIE</w:t>
      </w:r>
    </w:p>
    <w:p w14:paraId="25812D01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7A85634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(</w:t>
      </w:r>
      <w:r w:rsidRPr="00C640B9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nazwa i adres Wykonawcy)</w:t>
      </w:r>
    </w:p>
    <w:p w14:paraId="3FFFF6BC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9A96F13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4171181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4076765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B1645E2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</w:p>
    <w:p w14:paraId="2083F826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240" w:line="276" w:lineRule="auto"/>
        <w:jc w:val="right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1D385D4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1</w:t>
      </w:r>
      <w:r w:rsidRPr="00C640B9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.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W związku z treścią art. 7 ust. 1 ustawy z dnia 13 kwietnia 2022 r. o szczególnych rozwiązaniach                        w zakresie przeciwdziałania wspieraniu agresji na Ukrainę oraz służących ochronie bezpieczeństwa narodowego, oświadczam, że: </w:t>
      </w:r>
    </w:p>
    <w:p w14:paraId="2AC1B616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1) jako Wykonawca </w:t>
      </w:r>
      <w:r w:rsidRPr="00C640B9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jestem*/nie jestem*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647339F1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2) beneficjentem rzeczywistym Wykonawcy w rozumieniu ustawy z dnia 1 marca 2018r.                                          o przeciwdziałaniu praniu pieniędzy oraz finansowaniu terroryzmu (Dz. U. z 2022 r. poz. 593 i 655) </w:t>
      </w:r>
      <w:r w:rsidRPr="00C640B9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jest*/nie jest*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osoba wymieniona w wykazach określonych w rozporządzeniu 765/2006 i rozporządzeniu 269/2014 albo wpisana na listę lub będąca takim beneficjentem rzeczywistym od dnia 24 lutego 2022r.,   o ile została wpisana na listę na podstawie decyzji w sprawie wpisu na listę rozstrzygającej o zastosowaniu środka, o którym mowa w art. 1 pkt. 3 ww. ustawy;</w:t>
      </w:r>
    </w:p>
    <w:p w14:paraId="3382BC20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3) jednostką dominującą Wykonawcy w rozumieniu art. 3 ust. 1 pkt. 37 ustawy z dnia 29 września 1994r.    o rachunkowości (Dz. U. z 2021 r. poz. 217, 2105 i 2106), </w:t>
      </w:r>
      <w:r w:rsidRPr="00C640B9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jest*/nie jest* </w:t>
      </w: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podmiot wymieniony                              w wykazach określonych w rozporządzeniu 765/2006 i rozporządzeniu 269/2014 albo wpisany na listę lub będący taką jednostką dominującą od dnia 24 lutego 2022 r., o ile został wpisany na listę                                        na podstawie decyzji  w sprawie wpisu na listę rozstrzygającej o zastosowaniu środka, o którym mowa          w art. 1 pkt. 3 ww. ustawy.</w:t>
      </w:r>
    </w:p>
    <w:p w14:paraId="3977EED8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jc w:val="both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912986E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96E8422" w14:textId="53663256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                                                                .............................................................</w:t>
      </w:r>
    </w:p>
    <w:p w14:paraId="4FCFF3D4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(</w:t>
      </w:r>
      <w:r w:rsidRPr="00C640B9">
        <w:rPr>
          <w:rFonts w:ascii="Calibri" w:eastAsia="Arial Unicode MS" w:hAnsi="Calibri" w:cs="Calibri"/>
          <w:i/>
          <w:i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miejscowość, data)                                                                       (podpis osoby uprawnionej do podpisania oferty) </w:t>
      </w:r>
    </w:p>
    <w:p w14:paraId="77C9DFEF" w14:textId="77777777" w:rsidR="00C640B9" w:rsidRPr="00C640B9" w:rsidRDefault="00C640B9" w:rsidP="00C640B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0" w:line="240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C640B9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C640B9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* </w:t>
      </w:r>
      <w:r w:rsidRPr="00C640B9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>niepotrzebne skreślić</w:t>
      </w:r>
    </w:p>
    <w:p w14:paraId="6BE23D40" w14:textId="77777777" w:rsidR="004B15C2" w:rsidRDefault="004B15C2"/>
    <w:sectPr w:rsidR="004B15C2" w:rsidSect="001C4B49">
      <w:headerReference w:type="default" r:id="rId6"/>
      <w:footerReference w:type="default" r:id="rId7"/>
      <w:pgSz w:w="11900" w:h="16840"/>
      <w:pgMar w:top="851" w:right="1121" w:bottom="850" w:left="1410" w:header="720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E18D" w14:textId="77777777" w:rsidR="001C4B49" w:rsidRDefault="001C4B49">
      <w:pPr>
        <w:spacing w:after="0" w:line="240" w:lineRule="auto"/>
      </w:pPr>
      <w:r>
        <w:separator/>
      </w:r>
    </w:p>
  </w:endnote>
  <w:endnote w:type="continuationSeparator" w:id="0">
    <w:p w14:paraId="6FE91084" w14:textId="77777777" w:rsidR="001C4B49" w:rsidRDefault="001C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F0BB" w14:textId="77777777" w:rsidR="00B0594E" w:rsidRDefault="00000000">
    <w:r>
      <w:rPr>
        <w:i/>
        <w:iCs/>
        <w:sz w:val="20"/>
        <w:szCs w:val="20"/>
      </w:rPr>
      <w:t>Numer:AT.Z.2150.34.1</w:t>
    </w:r>
    <w:r w:rsidRPr="009140AE">
      <w:rPr>
        <w:i/>
        <w:iCs/>
        <w:sz w:val="20"/>
        <w:szCs w:val="20"/>
      </w:rPr>
      <w:t>.2024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 xml:space="preserve">                                                                                         Strona   </w:t>
    </w:r>
    <w:r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PAGE </w:instrText>
    </w:r>
    <w:r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1</w:t>
    </w:r>
    <w:r>
      <w:rPr>
        <w:i/>
        <w:iCs/>
        <w:sz w:val="20"/>
        <w:szCs w:val="20"/>
      </w:rPr>
      <w:fldChar w:fldCharType="end"/>
    </w:r>
    <w:r>
      <w:rPr>
        <w:i/>
        <w:iCs/>
        <w:sz w:val="20"/>
        <w:szCs w:val="20"/>
      </w:rPr>
      <w:t xml:space="preserve">  z </w:t>
    </w:r>
    <w:r>
      <w:rPr>
        <w:i/>
        <w:iCs/>
        <w:sz w:val="20"/>
        <w:szCs w:val="20"/>
      </w:rPr>
      <w:fldChar w:fldCharType="begin"/>
    </w:r>
    <w:r>
      <w:rPr>
        <w:i/>
        <w:iCs/>
        <w:sz w:val="20"/>
        <w:szCs w:val="20"/>
      </w:rPr>
      <w:instrText xml:space="preserve"> NUMPAGES </w:instrText>
    </w:r>
    <w:r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2</w:t>
    </w:r>
    <w:r>
      <w:rPr>
        <w:i/>
        <w:iCs/>
        <w:sz w:val="20"/>
        <w:szCs w:val="20"/>
      </w:rPr>
      <w:fldChar w:fldCharType="end"/>
    </w:r>
    <w:r>
      <w:rPr>
        <w:i/>
        <w:iCs/>
        <w:sz w:val="20"/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3CE5" w14:textId="77777777" w:rsidR="001C4B49" w:rsidRDefault="001C4B49">
      <w:pPr>
        <w:spacing w:after="0" w:line="240" w:lineRule="auto"/>
      </w:pPr>
      <w:r>
        <w:separator/>
      </w:r>
    </w:p>
  </w:footnote>
  <w:footnote w:type="continuationSeparator" w:id="0">
    <w:p w14:paraId="3DF8BCAA" w14:textId="77777777" w:rsidR="001C4B49" w:rsidRDefault="001C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BE73" w14:textId="77777777" w:rsidR="00B0594E" w:rsidRDefault="0000000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9AA3F59" wp14:editId="634CF5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64C94430" id="officeArt object" o:spid="_x0000_s1026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9"/>
    <w:rsid w:val="001C4B49"/>
    <w:rsid w:val="002B31F7"/>
    <w:rsid w:val="004B15C2"/>
    <w:rsid w:val="009D0E41"/>
    <w:rsid w:val="00B0594E"/>
    <w:rsid w:val="00C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039C"/>
  <w15:chartTrackingRefBased/>
  <w15:docId w15:val="{62C9571D-EF9D-40D4-A4B9-AFA4CC76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C640B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</cp:revision>
  <dcterms:created xsi:type="dcterms:W3CDTF">2024-02-09T07:43:00Z</dcterms:created>
  <dcterms:modified xsi:type="dcterms:W3CDTF">2024-02-09T07:47:00Z</dcterms:modified>
</cp:coreProperties>
</file>